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6A6E7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A6E7B" w:rsidRDefault="009E05B1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6A6E7B" w:rsidRDefault="009E05B1">
            <w:pPr>
              <w:spacing w:after="0" w:line="240" w:lineRule="auto"/>
            </w:pPr>
            <w:r>
              <w:t>37404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A6E7B" w:rsidRDefault="009E05B1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6A6E7B" w:rsidRDefault="009E05B1">
            <w:pPr>
              <w:spacing w:after="0" w:line="240" w:lineRule="auto"/>
            </w:pPr>
            <w:r>
              <w:t>OPĆINA VOĐINCI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A6E7B" w:rsidRDefault="009E05B1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6A6E7B" w:rsidRDefault="009E05B1">
            <w:pPr>
              <w:spacing w:after="0" w:line="240" w:lineRule="auto"/>
            </w:pPr>
            <w:r>
              <w:t>22</w:t>
            </w:r>
          </w:p>
        </w:tc>
      </w:tr>
    </w:tbl>
    <w:p w:rsidR="006A6E7B" w:rsidRDefault="009E05B1">
      <w:r>
        <w:br/>
      </w:r>
    </w:p>
    <w:p w:rsidR="006A6E7B" w:rsidRDefault="009E05B1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6A6E7B" w:rsidRDefault="009E05B1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6A6E7B" w:rsidRDefault="009E05B1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640.100,99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810.280,96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126,6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353.752,69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854.602,90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241,6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6A6E7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44.321,94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10.910,02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13.042,43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119,5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197.641,90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333.360,21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168,7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6A6E7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186.731,88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320.317,78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171,5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4.055,36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15.299,11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377,3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6A6E7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4.055,36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15.299,11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377,3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6A6E7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379.938,83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U skladu s odredbama Pravilnika o financijskom izvještavanju u </w:t>
      </w:r>
      <w:r>
        <w:t xml:space="preserve">proračunskom računovodstvu (NN 37/22) i Okružnice o sastavljanju i predaji financijskih izvještaja proračuna, proračunskih i izvanproračunskih korisnika državnog proračuna te proračunskih i izvanproračunskih korisnika proračuna jedinica lokalne i područne </w:t>
      </w:r>
      <w:r>
        <w:t xml:space="preserve">(regionalne) samouprave za razdoblje 01.01.-30.06.2025., Ministarstva financija, KLASA:400-02/25-01/14, URBROJ:513-05-03-25-2 od 04. srpnja 2025., sastavljen je Financijski izvještaj Općine </w:t>
      </w:r>
      <w:proofErr w:type="spellStart"/>
      <w:r>
        <w:lastRenderedPageBreak/>
        <w:t>Vođinci</w:t>
      </w:r>
      <w:proofErr w:type="spellEnd"/>
      <w:r>
        <w:t xml:space="preserve"> za razdoblje siječanj-lipanj  2025. godine koji se sastoji</w:t>
      </w:r>
      <w:r>
        <w:t xml:space="preserve"> od: • Izvještaja o prihodima i rashodima, primicima i izdacima (Obrazac PR-RAS) • Izvještaja o obvezama (Obrazac OBVEZE) i ovih Bilješki.  Općina </w:t>
      </w:r>
      <w:proofErr w:type="spellStart"/>
      <w:r>
        <w:t>Vođinci</w:t>
      </w:r>
      <w:proofErr w:type="spellEnd"/>
      <w:r>
        <w:t xml:space="preserve"> primjenjuje proračunsko računovodstvo u skladu sa zakonom o proračunu i Pravilnikom o proračunskom ra</w:t>
      </w:r>
      <w:r>
        <w:t>čunovodstvu. Prema odredbama navedenih propisa, općina u svojim knjigovodstvenim evidencijama osigurava pojedinačne podatke o vrstama prihoda i primitaka, rashoda i izdataka, stanju imovine, obveza i vlastitih izvora.  Knjigovodstvo se vodi po načelu dvojn</w:t>
      </w:r>
      <w:r>
        <w:t>og knjigovodstva, prema propisanom računskom planu, vode se poslovne knjige: dnevnik, glavna knjiga i pomoćne knjige. Prihodi i primici te rashodi i izdaci iskazuju se prema modificiranom računovodstvenom načelu nastanka događaja. Prihodi i primici priznaj</w:t>
      </w:r>
      <w:r>
        <w:t>u se u izvještajnom razdoblju u kojem su postali raspoloživi i pod uvjetom da su mjerljivi. Rashodi se priznaju na temelju nastanka događaja (obveza) i u izvještajnom razdoblju na koje se odnose neovisno o plaćanju. Imovina i obveze iskazuju se po računovo</w:t>
      </w:r>
      <w:r>
        <w:t>dstvenom načelu nastanka događaja uz primjenu metode povijesnog troška.  Nastavno se u Bilješkama obrazlažu numerički podaci i veća odstupanja iskazana o obrascima Financijskog izvještaja.  REZULTAT POSLOVANJA U izvještajnom razdoblju ostvaren je manjak pr</w:t>
      </w:r>
      <w:r>
        <w:t xml:space="preserve">ihoda i primitaka u iznosu od -379.938,83  EUR  koji pribrojen sa viškom prihoda i primitaka iz prijašnjeg razdoblja u iznosu od 231.981,74 </w:t>
      </w:r>
      <w:proofErr w:type="spellStart"/>
      <w:r>
        <w:t>eur</w:t>
      </w:r>
      <w:proofErr w:type="spellEnd"/>
      <w:r>
        <w:t xml:space="preserve"> čini ukupni manjak prihoda i primitaka za pokriće u sljedećem razdoblju u iznosu od - 147.957,09 EUR.</w:t>
      </w:r>
    </w:p>
    <w:p w:rsidR="006A6E7B" w:rsidRDefault="009E05B1">
      <w:r>
        <w:br/>
      </w:r>
    </w:p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</w:t>
      </w:r>
      <w:r>
        <w:rPr>
          <w:sz w:val="28"/>
        </w:rPr>
        <w:t xml:space="preserve">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640.100,99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810.280,96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126,6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Prihodi </w:t>
      </w:r>
      <w:r>
        <w:t>poslovanja (šifra 6) povećani su za 26,60 % u odnosu na prošlu godinu. Od toga prihodi od poreza  (šifra 61) koje čine porez na dohodak, porez na imovinu, porez na robu i usluge,  povećani su za 24,40 %.  Prihodi od pomoći iz inozemstva i od subjekata opće</w:t>
      </w:r>
      <w:r>
        <w:t>g proračuna (šifra 63) veći su za 9,40 %,  prihodi od imovine (šifra 64) veći su za 12,60 %, prihodi od upravnih i administrativnih pristojbi (šifra 65) veći su za 350,70 %, prihodi od kazni, upravnih mjera i ostali prihodi (šifra 68) bilježe znatno poveća</w:t>
      </w:r>
      <w:r>
        <w:t>nje u ostvarenju od 21.791,95 EUR.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poreza (šifre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161.740,69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201.278,16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124,4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>Prihodi od poreza bilježe povećanje u iznosu od 24,40 % u odnosu na prošlu godinu,a  sastoje se od poreza na dohodak, poreza na imovinu te poreza na robu i usluge.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lastRenderedPageBreak/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</w:t>
            </w:r>
            <w:r>
              <w:rPr>
                <w:b/>
                <w:sz w:val="18"/>
              </w:rPr>
              <w:t xml:space="preserve">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446.507,58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488.562,34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109,4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Prihodi od </w:t>
      </w:r>
      <w:r>
        <w:t>pomoći iz inozemstva i od subjekata unutar općeg proračuna povećani su za 9,40 % u odnosu na lani. Navedeni prihodi sastoje se od pomoći proračunu i izvanproračunskim korisnicima iz drugih proračuna (šifra 633) uplate iz državnog proračuna za fiskalnu održ</w:t>
      </w:r>
      <w:r>
        <w:t xml:space="preserve">ivost dječjih vrtića i pomoći državnog proračuna za projekt Zaželi te ogrjev za socijalu. Pomoći fiskalnog </w:t>
      </w:r>
      <w:proofErr w:type="spellStart"/>
      <w:r>
        <w:t>izravnanjanja</w:t>
      </w:r>
      <w:proofErr w:type="spellEnd"/>
      <w:r>
        <w:t xml:space="preserve"> (šifra 635), pomoći temeljem prijenosa EU sredstava (šifra 638) za projekte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</w:t>
            </w:r>
            <w:r>
              <w:rPr>
                <w:b/>
                <w:sz w:val="18"/>
              </w:rPr>
              <w:t>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1.357,11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61.393,72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4523,9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Navedena stavka bilježi značajan porast u odnosu na lani </w:t>
      </w:r>
      <w:r>
        <w:t>zbog uplate FZOEU za projekt "Sanacije divljih odlagališta".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temeljem </w:t>
            </w:r>
            <w:r>
              <w:rPr>
                <w:sz w:val="18"/>
              </w:rPr>
              <w:t>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175.990,29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146.999,12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83,5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>Navedena stavka bilježi pad u iznosu od 16,50 % zbog manjeg broja zaposlenih u Javnim radovima u odnosu na prošlu godinu, a  koje sufinancira EU u iznosu od 85 %.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3.712,93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7.554,39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203,5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lastRenderedPageBreak/>
        <w:t>Navedeni prihod bilježi povećanje od 103,50 %</w:t>
      </w:r>
      <w:r>
        <w:t xml:space="preserve"> u odnosu na lani zbog dobre naplate korištenja javnih površina.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upravnih i </w:t>
            </w:r>
            <w:r>
              <w:rPr>
                <w:sz w:val="18"/>
              </w:rPr>
              <w:t>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18.579,58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83.745,02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450,7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Navedeni prihod odnosi se na grobnu i komunalnu naknadu, naknade za radove na groblju,  te komunalni doprinos. Stavka je povećana </w:t>
      </w:r>
      <w:r>
        <w:t xml:space="preserve">za 350,70 % zbog naplate komunalnog doprinosa od </w:t>
      </w:r>
      <w:proofErr w:type="spellStart"/>
      <w:r>
        <w:t>Solar</w:t>
      </w:r>
      <w:proofErr w:type="spellEnd"/>
      <w:r>
        <w:t xml:space="preserve"> Energy </w:t>
      </w:r>
      <w:proofErr w:type="spellStart"/>
      <w:r>
        <w:t>Vođinci</w:t>
      </w:r>
      <w:proofErr w:type="spellEnd"/>
      <w:r>
        <w:t xml:space="preserve"> d.o.o.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Komunalni </w:t>
            </w:r>
            <w:r>
              <w:rPr>
                <w:sz w:val="18"/>
              </w:rPr>
              <w:t>doprinosi i naknade (šifre 6531 do 6533)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13.559,71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79.038,30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582,9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Povećanje stavke u odnosu na lani zbog uplate komunalnog doprinosa od </w:t>
      </w:r>
      <w:proofErr w:type="spellStart"/>
      <w:r>
        <w:t>Solar</w:t>
      </w:r>
      <w:proofErr w:type="spellEnd"/>
      <w:r>
        <w:t xml:space="preserve"> Energy </w:t>
      </w:r>
      <w:proofErr w:type="spellStart"/>
      <w:r>
        <w:t>Vođinci</w:t>
      </w:r>
      <w:proofErr w:type="spellEnd"/>
      <w:r>
        <w:t xml:space="preserve"> d.o.o.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60.611,40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Povećanje stavke u odnosu na lani zbog uplate komunalnog doprinosa od </w:t>
      </w:r>
      <w:proofErr w:type="spellStart"/>
      <w:r>
        <w:t>Solar</w:t>
      </w:r>
      <w:proofErr w:type="spellEnd"/>
      <w:r>
        <w:t xml:space="preserve"> Energy </w:t>
      </w:r>
      <w:proofErr w:type="spellStart"/>
      <w:r>
        <w:t>Vođinci</w:t>
      </w:r>
      <w:proofErr w:type="spellEnd"/>
      <w:r>
        <w:t xml:space="preserve"> d.o.o.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21.791,95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lastRenderedPageBreak/>
        <w:t xml:space="preserve">Ostali prihod bilježi znatno povećanje u odnosu na prošlu </w:t>
      </w:r>
      <w:r>
        <w:t xml:space="preserve">godinu zbog uplate naknade za gradnju proizvodnog postrojenja od strane </w:t>
      </w:r>
      <w:proofErr w:type="spellStart"/>
      <w:r>
        <w:t>Solar</w:t>
      </w:r>
      <w:proofErr w:type="spellEnd"/>
      <w:r>
        <w:t xml:space="preserve"> Energy </w:t>
      </w:r>
      <w:proofErr w:type="spellStart"/>
      <w:r>
        <w:t>Vođinci</w:t>
      </w:r>
      <w:proofErr w:type="spellEnd"/>
      <w:r>
        <w:t xml:space="preserve"> d.o.o.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100.359,98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244.757,32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243,9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Rashodi za zaposlene bilježe povećanje u odnosu na prošlu godinu zbog povećanja osnovice i koeficijenata za zaposlene, kao i zbog povećanog broja zaposlenih u ovom </w:t>
      </w:r>
      <w:r>
        <w:t>periodu u projektu "Zaželi" u odnosu na lani.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troškova zaposlenima (šifre 3211 </w:t>
            </w:r>
            <w:r>
              <w:rPr>
                <w:sz w:val="18"/>
              </w:rPr>
              <w:t>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4.249,38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6.589,00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155,1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>Stavka bilježi porast u iznosu od 55,10 %, a sastoji se najvećim dijelom od naknade za korištenje privatnog automobila u službene svrhe i naknade za službena putovanja.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208,91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1.438,40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688,5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Stavka rashoda za nabavu sitnog inventara bilježi povećanje od 688,50 % u </w:t>
      </w:r>
      <w:r>
        <w:t>odnosu na lani najvećim dijelom zbog nabave sitnog inventara za općinske prostorije koje se daju u najam.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</w:t>
            </w:r>
            <w:r>
              <w:rPr>
                <w:b/>
                <w:sz w:val="18"/>
              </w:rPr>
              <w:t>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16.242,19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48.802,01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300,5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lastRenderedPageBreak/>
        <w:t xml:space="preserve">Usluge tekućeg i investicijskog održavanja bilježe porast u iznosu od 200,50 % u odnosu na prošlu godinu zbog povećanih troškova za održavanje postrojenja i </w:t>
      </w:r>
      <w:r>
        <w:t>opreme  za uređenje javnih površina, te usluge održavanja građevinskih objekata te javne rasvjete.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</w:t>
            </w:r>
            <w:r>
              <w:rPr>
                <w:b/>
                <w:sz w:val="18"/>
              </w:rPr>
              <w:t>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1.617,51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4.762,26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294,4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U ostale nespomenute usluge spadaju troškovi nastali za obilježavanje Praznika rada, kao i usluge popravka automobila </w:t>
      </w:r>
      <w:proofErr w:type="spellStart"/>
      <w:r>
        <w:t>usljed</w:t>
      </w:r>
      <w:proofErr w:type="spellEnd"/>
      <w:r>
        <w:t xml:space="preserve"> naleta psa lutalice.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1.140,20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708,9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Reprezentacija bilježi znatno povećanje zbog redovitog održavanja koordinacijskih sastanaka u </w:t>
      </w:r>
      <w:r>
        <w:t xml:space="preserve">Općini </w:t>
      </w:r>
      <w:proofErr w:type="spellStart"/>
      <w:r>
        <w:t>Vođinci</w:t>
      </w:r>
      <w:proofErr w:type="spellEnd"/>
      <w:r>
        <w:t xml:space="preserve"> uslijed rekonstrukcije državne ceste.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Ostali nespomenuti financijski </w:t>
            </w:r>
            <w:r>
              <w:rPr>
                <w:sz w:val="18"/>
              </w:rPr>
              <w:t>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1.718,45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43.233,29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2515,8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Ostali nespomenuti financijski rashodi bilježe znatno povećanje zbog povrata sredstava Agenciji za plaćanja u poljoprivredi, ribarstvu i ruralnom razvoju , a odnosi se na potporu za "Uspostavu i uređenje poučnih </w:t>
      </w:r>
      <w:r>
        <w:t>staza, vidikovaca i ostale infrastrukture"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lastRenderedPageBreak/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Prijenosi proračunskim korisnicima iz </w:t>
            </w:r>
            <w:r>
              <w:rPr>
                <w:sz w:val="18"/>
              </w:rPr>
              <w:t>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46.395,00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106.603,13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229,8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Stavka bilježi povećanje od 129,80 % iz razloga što se plaća za korisnika DV Mladost </w:t>
      </w:r>
      <w:proofErr w:type="spellStart"/>
      <w:r>
        <w:t>Vođinci</w:t>
      </w:r>
      <w:proofErr w:type="spellEnd"/>
      <w:r>
        <w:t xml:space="preserve"> financira u cijelosti iz proračuna, što nije bio slučaj prošle godine.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kreditnim i ostalim financijskim institucijama te trgovačkim društvima</w:t>
            </w:r>
            <w:r>
              <w:rPr>
                <w:sz w:val="18"/>
              </w:rPr>
              <w:t xml:space="preserve">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78.703,89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Rashod bilježi znatno povećanje u odnosu na prošlu godinu zbog  kapitalne pomoći Vinkovačkom vodovodi i kanalizaciji d.o.o. ,a  prema Sporazumu o sufinanciranju NPOO projekta investicije Izgradnje i </w:t>
      </w:r>
      <w:r>
        <w:t xml:space="preserve">rekonstrukcije </w:t>
      </w:r>
      <w:proofErr w:type="spellStart"/>
      <w:r>
        <w:t>vodnokomunalne</w:t>
      </w:r>
      <w:proofErr w:type="spellEnd"/>
      <w:r>
        <w:t xml:space="preserve"> infrastrukture na distributivnom području VVIK d.o.o.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Stambeni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7.634,90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>Stavka bilježi prihod od prodaje stambenog objekta, što prošle godine nismo imali.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Ostala prava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94.680,87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Stavka se odnosi na ulaganja u tuđu imovinu radi prava korištenja. Ulaganja su provedena na sanaciji mosta u </w:t>
      </w:r>
      <w:proofErr w:type="spellStart"/>
      <w:r>
        <w:t>vl</w:t>
      </w:r>
      <w:proofErr w:type="spellEnd"/>
      <w:r>
        <w:t xml:space="preserve">. MORH-a te na uređenju prostora za Udrugu umirovljenika koja je u </w:t>
      </w:r>
      <w:proofErr w:type="spellStart"/>
      <w:r>
        <w:t>vl</w:t>
      </w:r>
      <w:proofErr w:type="spellEnd"/>
      <w:r>
        <w:t>. VVIK d.o.o.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lastRenderedPageBreak/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78.405,34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82.514,31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105,2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Rashod se </w:t>
      </w:r>
      <w:r>
        <w:t xml:space="preserve">odnosi na rekonstrukciju biciklističke staze i drvoreda u ulici </w:t>
      </w:r>
      <w:proofErr w:type="spellStart"/>
      <w:r>
        <w:t>J.J</w:t>
      </w:r>
      <w:proofErr w:type="spellEnd"/>
      <w:r>
        <w:t>. Strossmayera.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203,6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>U navedeni rashod spada nabava meteorološke stanice.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7.182,00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>Navedeni rashod odnosi se na nabavu 20 bicikli.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Ulaganja u računalne programe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82.112,76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5496,2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>Ulaganja u računalne programe odnose se na digitalizaciju poslovanja.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lastRenderedPageBreak/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14.146,63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Navedena ulaganja odnose se na ulaganja u zgradu mrtvačnice </w:t>
      </w:r>
      <w:r>
        <w:t>te na troškove izrade ograde na groblju.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Dionice i udjeli u glavnici trgovačkih </w:t>
            </w:r>
            <w:r>
              <w:rPr>
                <w:sz w:val="18"/>
              </w:rPr>
              <w:t>društava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>Navedena stavka odnosi se na udio u trgovačkom društvu VON-KOM d.o.o.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zajmova od ostalih tuzemnih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12.799,11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Rashod se odnosi na otplatu glavnice za financijski </w:t>
      </w:r>
      <w:proofErr w:type="spellStart"/>
      <w:r>
        <w:t>leasing</w:t>
      </w:r>
      <w:proofErr w:type="spellEnd"/>
      <w:r>
        <w:t xml:space="preserve"> za nabavu stroja za </w:t>
      </w:r>
      <w:r>
        <w:t>drobljenje.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6A6E7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116.044,20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Dospjele obveze odnose se na </w:t>
      </w:r>
      <w:r>
        <w:t xml:space="preserve">obvezu povrata sredstava Agenciji za plaćanja u poljoprivredi, ribarstvu i ruralnom razvoju za potporu "Uspostava i uređenje poučnih staza, vidikovaca i ostale manje infrastrukture", kao i za obveze prema dobavljačima za rekonstrukciju biciklističke staze </w:t>
      </w:r>
      <w:r>
        <w:t>i drvoreda te uređenje nerazvrstanih cesta, kao i usluge dezinsekcije na području Općine.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lastRenderedPageBreak/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107.153,50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U navedene obveze spadaju najvećim dijelom </w:t>
      </w:r>
      <w:r>
        <w:t>obveze za rashode za plaću za lipanj, te obveze za ostale rashode poslovanja.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3.059,00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Navedene obveze odnose se na usluge stručnog </w:t>
      </w:r>
      <w:r>
        <w:t xml:space="preserve">nadzora rekonstrukcije biciklističke staze i drvoreda u ulici </w:t>
      </w:r>
      <w:proofErr w:type="spellStart"/>
      <w:r>
        <w:t>J.J</w:t>
      </w:r>
      <w:proofErr w:type="spellEnd"/>
      <w:r>
        <w:t xml:space="preserve">. Strossmayera te na izradu troškovnika i projektne dokumentacije za postavljanje dječjeg igrališta u </w:t>
      </w:r>
      <w:proofErr w:type="spellStart"/>
      <w:r>
        <w:t>Vođincima</w:t>
      </w:r>
      <w:proofErr w:type="spellEnd"/>
      <w:r>
        <w:t xml:space="preserve">, </w:t>
      </w:r>
      <w:proofErr w:type="spellStart"/>
      <w:r>
        <w:t>k.č</w:t>
      </w:r>
      <w:proofErr w:type="spellEnd"/>
      <w:r>
        <w:t>. 991/2 (</w:t>
      </w:r>
      <w:proofErr w:type="spellStart"/>
      <w:r>
        <w:t>Kučište</w:t>
      </w:r>
      <w:proofErr w:type="spellEnd"/>
      <w:r>
        <w:t>)</w:t>
      </w:r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 25,26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 dio 25,26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122.307,02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Obveza za financijsku imovinu odnosi se na obveze za otplatu financijskog </w:t>
      </w:r>
      <w:proofErr w:type="spellStart"/>
      <w:r>
        <w:t>leasinga</w:t>
      </w:r>
      <w:proofErr w:type="spellEnd"/>
    </w:p>
    <w:p w:rsidR="006A6E7B" w:rsidRDefault="006A6E7B"/>
    <w:p w:rsidR="006A6E7B" w:rsidRDefault="009E05B1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A6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A6E7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</w:t>
            </w:r>
            <w:r>
              <w:rPr>
                <w:sz w:val="18"/>
              </w:rPr>
              <w:t xml:space="preserve">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15.283,88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A6E7B" w:rsidRDefault="009E05B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A6E7B" w:rsidRDefault="006A6E7B">
      <w:pPr>
        <w:spacing w:after="0"/>
      </w:pPr>
    </w:p>
    <w:p w:rsidR="006A6E7B" w:rsidRDefault="009E05B1">
      <w:pPr>
        <w:spacing w:line="240" w:lineRule="auto"/>
        <w:jc w:val="both"/>
      </w:pPr>
      <w:r>
        <w:t xml:space="preserve">Obveze se odnose na obveze za prihode DV Mladost </w:t>
      </w:r>
      <w:proofErr w:type="spellStart"/>
      <w:r>
        <w:t>Vođinci</w:t>
      </w:r>
      <w:proofErr w:type="spellEnd"/>
      <w:r>
        <w:t>.</w:t>
      </w:r>
    </w:p>
    <w:p w:rsidR="006A6E7B" w:rsidRDefault="006A6E7B"/>
    <w:sectPr w:rsidR="006A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7B"/>
    <w:rsid w:val="006A6E7B"/>
    <w:rsid w:val="009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dcterms:created xsi:type="dcterms:W3CDTF">2025-07-09T10:52:00Z</dcterms:created>
  <dcterms:modified xsi:type="dcterms:W3CDTF">2025-07-09T10:52:00Z</dcterms:modified>
</cp:coreProperties>
</file>